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3714B" w:rsidTr="0013714B">
        <w:trPr>
          <w:trHeight w:val="567"/>
        </w:trPr>
        <w:tc>
          <w:tcPr>
            <w:tcW w:w="10490" w:type="dxa"/>
            <w:gridSpan w:val="2"/>
            <w:shd w:val="clear" w:color="auto" w:fill="A6A6A6" w:themeFill="background1" w:themeFillShade="A6"/>
            <w:vAlign w:val="center"/>
          </w:tcPr>
          <w:p w:rsidR="0013714B" w:rsidRDefault="0013714B" w:rsidP="0013714B">
            <w:r>
              <w:t>Association :</w:t>
            </w:r>
          </w:p>
        </w:tc>
      </w:tr>
      <w:tr w:rsidR="0013714B" w:rsidTr="0013714B">
        <w:trPr>
          <w:trHeight w:val="567"/>
        </w:trPr>
        <w:tc>
          <w:tcPr>
            <w:tcW w:w="10490" w:type="dxa"/>
            <w:gridSpan w:val="2"/>
            <w:shd w:val="clear" w:color="auto" w:fill="A6A6A6" w:themeFill="background1" w:themeFillShade="A6"/>
            <w:vAlign w:val="center"/>
          </w:tcPr>
          <w:p w:rsidR="0013714B" w:rsidRDefault="0013714B" w:rsidP="0013714B">
            <w:r>
              <w:t>Action :</w:t>
            </w:r>
          </w:p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Axe</w:t>
            </w:r>
          </w:p>
          <w:p w:rsidR="0013714B" w:rsidRPr="0013714B" w:rsidRDefault="0013714B">
            <w:pPr>
              <w:rPr>
                <w:sz w:val="12"/>
              </w:rPr>
            </w:pPr>
            <w:r w:rsidRPr="00CE7AD8">
              <w:rPr>
                <w:b/>
                <w:sz w:val="12"/>
              </w:rPr>
              <w:t>Sensibilisation</w:t>
            </w:r>
            <w:r w:rsidRPr="0013714B">
              <w:rPr>
                <w:sz w:val="12"/>
              </w:rPr>
              <w:t xml:space="preserve"> (acculturation, éducation)</w:t>
            </w:r>
          </w:p>
          <w:p w:rsidR="0013714B" w:rsidRPr="0013714B" w:rsidRDefault="0013714B">
            <w:pPr>
              <w:rPr>
                <w:sz w:val="12"/>
              </w:rPr>
            </w:pPr>
            <w:r w:rsidRPr="00CE7AD8">
              <w:rPr>
                <w:b/>
                <w:sz w:val="12"/>
              </w:rPr>
              <w:t>Participation</w:t>
            </w:r>
            <w:r w:rsidRPr="0013714B">
              <w:rPr>
                <w:sz w:val="12"/>
              </w:rPr>
              <w:t xml:space="preserve"> (engagement, capacité à agir)</w:t>
            </w:r>
          </w:p>
          <w:p w:rsidR="0013714B" w:rsidRDefault="0013714B">
            <w:r w:rsidRPr="00CE7AD8">
              <w:rPr>
                <w:b/>
                <w:sz w:val="12"/>
              </w:rPr>
              <w:t>Implication</w:t>
            </w:r>
            <w:r w:rsidRPr="0013714B">
              <w:rPr>
                <w:sz w:val="12"/>
              </w:rPr>
              <w:t xml:space="preserve"> des habitants dans les décisions)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Thématique</w:t>
            </w:r>
            <w:r w:rsidR="00CE7AD8">
              <w:t>s</w:t>
            </w:r>
          </w:p>
          <w:p w:rsidR="0013714B" w:rsidRDefault="0013714B">
            <w:r w:rsidRPr="0013714B">
              <w:rPr>
                <w:sz w:val="12"/>
              </w:rPr>
              <w:t>Climat, Energie, Biodiversité, Consommation durable, eau et milieux aquatiques, ressources, aménagement du territoire, mobilité durable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Enjeu</w:t>
            </w:r>
            <w:r w:rsidR="00CE7AD8">
              <w:t>x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Cibles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Descriptif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Calendrier de réalisation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Résultat</w:t>
            </w:r>
            <w:r w:rsidR="00CE7AD8">
              <w:t>s</w:t>
            </w:r>
            <w:r>
              <w:t xml:space="preserve"> attendu</w:t>
            </w:r>
            <w:r w:rsidR="00CE7AD8">
              <w:t>s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Indicateurs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Partenaires identifiés</w:t>
            </w:r>
          </w:p>
        </w:tc>
        <w:tc>
          <w:tcPr>
            <w:tcW w:w="7796" w:type="dxa"/>
          </w:tcPr>
          <w:p w:rsidR="0013714B" w:rsidRDefault="0013714B"/>
        </w:tc>
      </w:tr>
      <w:tr w:rsidR="0013714B" w:rsidTr="00233581">
        <w:trPr>
          <w:trHeight w:val="1134"/>
        </w:trPr>
        <w:tc>
          <w:tcPr>
            <w:tcW w:w="2694" w:type="dxa"/>
            <w:shd w:val="clear" w:color="auto" w:fill="D9D9D9" w:themeFill="background1" w:themeFillShade="D9"/>
          </w:tcPr>
          <w:p w:rsidR="0013714B" w:rsidRDefault="0013714B">
            <w:r>
              <w:t>Nature et montant des dépenses présenté</w:t>
            </w:r>
            <w:r w:rsidR="00CE7AD8">
              <w:t>s</w:t>
            </w:r>
            <w:bookmarkStart w:id="0" w:name="_GoBack"/>
            <w:bookmarkEnd w:id="0"/>
            <w:r>
              <w:t xml:space="preserve"> à l’AAP</w:t>
            </w:r>
          </w:p>
        </w:tc>
        <w:tc>
          <w:tcPr>
            <w:tcW w:w="7796" w:type="dxa"/>
          </w:tcPr>
          <w:p w:rsidR="0013714B" w:rsidRDefault="0013714B"/>
        </w:tc>
      </w:tr>
    </w:tbl>
    <w:p w:rsidR="00E2536E" w:rsidRPr="00E2536E" w:rsidRDefault="00E2536E" w:rsidP="00E2536E"/>
    <w:p w:rsidR="00E2536E" w:rsidRPr="00E2536E" w:rsidRDefault="00E2536E" w:rsidP="00E2536E"/>
    <w:p w:rsidR="00B23589" w:rsidRPr="00E2536E" w:rsidRDefault="00E2536E" w:rsidP="00E2536E">
      <w:pPr>
        <w:tabs>
          <w:tab w:val="left" w:pos="2266"/>
        </w:tabs>
      </w:pPr>
      <w:r>
        <w:tab/>
      </w:r>
    </w:p>
    <w:sectPr w:rsidR="00B23589" w:rsidRPr="00E2536E" w:rsidSect="00233581">
      <w:headerReference w:type="default" r:id="rId6"/>
      <w:footerReference w:type="default" r:id="rId7"/>
      <w:pgSz w:w="11906" w:h="16838"/>
      <w:pgMar w:top="1418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3A" w:rsidRDefault="002F323A" w:rsidP="0013714B">
      <w:pPr>
        <w:spacing w:after="0" w:line="240" w:lineRule="auto"/>
      </w:pPr>
      <w:r>
        <w:separator/>
      </w:r>
    </w:p>
  </w:endnote>
  <w:endnote w:type="continuationSeparator" w:id="0">
    <w:p w:rsidR="002F323A" w:rsidRDefault="002F323A" w:rsidP="0013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6E" w:rsidRDefault="00E2536E" w:rsidP="00E2536E">
    <w:pPr>
      <w:pStyle w:val="Pieddepage"/>
      <w:jc w:val="center"/>
    </w:pPr>
    <w:r>
      <w:t>A renvoyer avant le 2 décembre à elise.longelin-peron@rafcom.bzh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3A" w:rsidRDefault="002F323A" w:rsidP="0013714B">
      <w:pPr>
        <w:spacing w:after="0" w:line="240" w:lineRule="auto"/>
      </w:pPr>
      <w:r>
        <w:separator/>
      </w:r>
    </w:p>
  </w:footnote>
  <w:footnote w:type="continuationSeparator" w:id="0">
    <w:p w:rsidR="002F323A" w:rsidRDefault="002F323A" w:rsidP="0013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4B" w:rsidRPr="0013714B" w:rsidRDefault="0013714B" w:rsidP="0013714B">
    <w:pPr>
      <w:pStyle w:val="En-tte"/>
      <w:jc w:val="center"/>
      <w:rPr>
        <w:sz w:val="28"/>
        <w:szCs w:val="24"/>
      </w:rPr>
    </w:pPr>
    <w:r w:rsidRPr="0013714B">
      <w:rPr>
        <w:sz w:val="28"/>
        <w:szCs w:val="24"/>
      </w:rPr>
      <w:t>Fiche projet - Appel à projet « Mobiliser les bretons pour les transitions 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4B"/>
    <w:rsid w:val="000B3592"/>
    <w:rsid w:val="0013714B"/>
    <w:rsid w:val="00233581"/>
    <w:rsid w:val="002F323A"/>
    <w:rsid w:val="00B23589"/>
    <w:rsid w:val="00CE7AD8"/>
    <w:rsid w:val="00E2536E"/>
    <w:rsid w:val="00E77FAA"/>
    <w:rsid w:val="00E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DE30"/>
  <w15:chartTrackingRefBased/>
  <w15:docId w15:val="{E481B055-504F-4AD5-A7A6-6EA01C8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14B"/>
  </w:style>
  <w:style w:type="paragraph" w:styleId="Pieddepage">
    <w:name w:val="footer"/>
    <w:basedOn w:val="Normal"/>
    <w:link w:val="PieddepageCar"/>
    <w:uiPriority w:val="99"/>
    <w:unhideWhenUsed/>
    <w:rsid w:val="0013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14B"/>
  </w:style>
  <w:style w:type="character" w:styleId="Lienhypertexte">
    <w:name w:val="Hyperlink"/>
    <w:basedOn w:val="Policepardfaut"/>
    <w:uiPriority w:val="99"/>
    <w:unhideWhenUsed/>
    <w:rsid w:val="00E25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RFC - LONGELIN-PERON Elise</dc:creator>
  <cp:keywords/>
  <dc:description/>
  <cp:lastModifiedBy>RFC - LONGELIN-PERON Elise</cp:lastModifiedBy>
  <cp:revision>4</cp:revision>
  <dcterms:created xsi:type="dcterms:W3CDTF">2020-11-23T08:31:00Z</dcterms:created>
  <dcterms:modified xsi:type="dcterms:W3CDTF">2020-11-24T08:04:00Z</dcterms:modified>
</cp:coreProperties>
</file>